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33513B" w:rsidTr="0033513B">
        <w:tc>
          <w:tcPr>
            <w:tcW w:w="4785" w:type="dxa"/>
          </w:tcPr>
          <w:p w:rsidR="0033513B" w:rsidRDefault="0033513B" w:rsidP="0033513B">
            <w:proofErr w:type="gramStart"/>
            <w:r w:rsidRPr="0033513B">
              <w:rPr>
                <w:rFonts w:ascii="Stem" w:hAnsi="Stem"/>
                <w:sz w:val="23"/>
                <w:szCs w:val="23"/>
              </w:rPr>
              <w:t>Обеспечение беспрепятственного доступа обучающихся с ограниченными возможностями здоровья, имеющих нарушения опорно-двигательного аппарата, в учебные помещения и другие помещения соискателя лицензии (лицензиата), а также их пребывания в указанных помещениях (наличие пандусов, поручней, расширенных дверных проемов, лифтов, локальных пониженных стоек-барьеров; при отсутствии лифтов аудитории для проведения учебных занятий должны располагаться на первом этаже)</w:t>
            </w:r>
            <w:proofErr w:type="gramEnd"/>
          </w:p>
        </w:tc>
        <w:tc>
          <w:tcPr>
            <w:tcW w:w="4786" w:type="dxa"/>
          </w:tcPr>
          <w:p w:rsidR="0033513B" w:rsidRDefault="0033513B">
            <w:r>
              <w:rPr>
                <w:rFonts w:ascii="Stem" w:hAnsi="Stem"/>
                <w:sz w:val="23"/>
                <w:szCs w:val="23"/>
              </w:rPr>
              <w:t>Да</w:t>
            </w:r>
            <w:r>
              <w:rPr>
                <w:rFonts w:ascii="Stem" w:hAnsi="Stem"/>
                <w:sz w:val="23"/>
                <w:szCs w:val="23"/>
              </w:rPr>
              <w:br/>
            </w:r>
            <w:r>
              <w:rPr>
                <w:rFonts w:ascii="Stem" w:hAnsi="Stem"/>
                <w:sz w:val="23"/>
                <w:szCs w:val="23"/>
              </w:rPr>
              <w:br/>
              <w:t xml:space="preserve">(наличие пандуса, расширенный дверной проем, </w:t>
            </w:r>
            <w:proofErr w:type="gramStart"/>
            <w:r>
              <w:rPr>
                <w:rFonts w:ascii="Stem" w:hAnsi="Stem"/>
                <w:sz w:val="23"/>
                <w:szCs w:val="23"/>
              </w:rPr>
              <w:t>расположены</w:t>
            </w:r>
            <w:proofErr w:type="gramEnd"/>
            <w:r>
              <w:rPr>
                <w:rFonts w:ascii="Stem" w:hAnsi="Stem"/>
                <w:sz w:val="23"/>
                <w:szCs w:val="23"/>
              </w:rPr>
              <w:t xml:space="preserve"> на первом этаже)</w:t>
            </w:r>
          </w:p>
        </w:tc>
      </w:tr>
      <w:tr w:rsidR="0033513B" w:rsidTr="0033513B">
        <w:tc>
          <w:tcPr>
            <w:tcW w:w="4785" w:type="dxa"/>
          </w:tcPr>
          <w:p w:rsidR="0033513B" w:rsidRDefault="0033513B">
            <w:r>
              <w:rPr>
                <w:rFonts w:ascii="Stem" w:hAnsi="Stem"/>
                <w:sz w:val="23"/>
                <w:szCs w:val="23"/>
              </w:rPr>
              <w:t xml:space="preserve">Предоставление услуг ассистента, оказывающего </w:t>
            </w:r>
            <w:proofErr w:type="gramStart"/>
            <w:r>
              <w:rPr>
                <w:rFonts w:ascii="Stem" w:hAnsi="Stem"/>
                <w:sz w:val="23"/>
                <w:szCs w:val="23"/>
              </w:rPr>
              <w:t>обучающимся</w:t>
            </w:r>
            <w:proofErr w:type="gramEnd"/>
            <w:r>
              <w:rPr>
                <w:rFonts w:ascii="Stem" w:hAnsi="Stem"/>
                <w:sz w:val="23"/>
                <w:szCs w:val="23"/>
              </w:rPr>
              <w:t xml:space="preserve"> с ограниченными возможностями здоровья необходимую техническую помощь, в том числе услуг </w:t>
            </w:r>
            <w:proofErr w:type="spellStart"/>
            <w:r>
              <w:rPr>
                <w:rFonts w:ascii="Stem" w:hAnsi="Stem"/>
                <w:sz w:val="23"/>
                <w:szCs w:val="23"/>
              </w:rPr>
              <w:t>сурдопереводчиков</w:t>
            </w:r>
            <w:proofErr w:type="spellEnd"/>
            <w:r>
              <w:rPr>
                <w:rFonts w:ascii="Stem" w:hAnsi="Stem"/>
                <w:sz w:val="23"/>
                <w:szCs w:val="23"/>
              </w:rPr>
              <w:t xml:space="preserve"> и </w:t>
            </w:r>
            <w:proofErr w:type="spellStart"/>
            <w:r>
              <w:rPr>
                <w:rFonts w:ascii="Stem" w:hAnsi="Stem"/>
                <w:sz w:val="23"/>
                <w:szCs w:val="23"/>
              </w:rPr>
              <w:t>тифлосурдопереводчиков</w:t>
            </w:r>
            <w:proofErr w:type="spellEnd"/>
          </w:p>
        </w:tc>
        <w:tc>
          <w:tcPr>
            <w:tcW w:w="4786" w:type="dxa"/>
          </w:tcPr>
          <w:p w:rsidR="0033513B" w:rsidRDefault="0033513B">
            <w:r>
              <w:rPr>
                <w:rFonts w:ascii="Stem" w:hAnsi="Stem"/>
                <w:sz w:val="23"/>
                <w:szCs w:val="23"/>
              </w:rPr>
              <w:t>Да</w:t>
            </w:r>
            <w:r>
              <w:rPr>
                <w:rFonts w:ascii="Stem" w:hAnsi="Stem"/>
                <w:sz w:val="23"/>
                <w:szCs w:val="23"/>
              </w:rPr>
              <w:br/>
            </w:r>
            <w:r>
              <w:rPr>
                <w:rFonts w:ascii="Stem" w:hAnsi="Stem"/>
                <w:sz w:val="23"/>
                <w:szCs w:val="23"/>
              </w:rPr>
              <w:br/>
              <w:t xml:space="preserve">(договор с организацией осуществляющей услуги </w:t>
            </w:r>
            <w:proofErr w:type="spellStart"/>
            <w:r>
              <w:rPr>
                <w:rFonts w:ascii="Stem" w:hAnsi="Stem"/>
                <w:sz w:val="23"/>
                <w:szCs w:val="23"/>
              </w:rPr>
              <w:t>сурдоперевода</w:t>
            </w:r>
            <w:proofErr w:type="spellEnd"/>
            <w:r>
              <w:rPr>
                <w:rFonts w:ascii="Stem" w:hAnsi="Stem"/>
                <w:sz w:val="23"/>
                <w:szCs w:val="23"/>
              </w:rPr>
              <w:t xml:space="preserve"> №100/2023 от 01.10.2023)</w:t>
            </w:r>
          </w:p>
        </w:tc>
      </w:tr>
      <w:tr w:rsidR="0033513B" w:rsidTr="0033513B">
        <w:tc>
          <w:tcPr>
            <w:tcW w:w="4785" w:type="dxa"/>
          </w:tcPr>
          <w:p w:rsidR="0033513B" w:rsidRDefault="0033513B">
            <w:r>
              <w:rPr>
                <w:rFonts w:ascii="Stem" w:hAnsi="Stem"/>
                <w:sz w:val="23"/>
                <w:szCs w:val="23"/>
              </w:rPr>
              <w:t>Адаптированные образовательные программы (специализированные адаптационные предметы, дисциплины (модули))</w:t>
            </w:r>
          </w:p>
        </w:tc>
        <w:tc>
          <w:tcPr>
            <w:tcW w:w="4786" w:type="dxa"/>
          </w:tcPr>
          <w:p w:rsidR="0033513B" w:rsidRDefault="0033513B">
            <w:r>
              <w:rPr>
                <w:rFonts w:ascii="Stem" w:hAnsi="Stem"/>
                <w:sz w:val="23"/>
                <w:szCs w:val="23"/>
              </w:rPr>
              <w:t>Да</w:t>
            </w:r>
            <w:r>
              <w:rPr>
                <w:rFonts w:ascii="Stem" w:hAnsi="Stem"/>
                <w:sz w:val="23"/>
                <w:szCs w:val="23"/>
              </w:rPr>
              <w:br/>
            </w:r>
            <w:r>
              <w:rPr>
                <w:rFonts w:ascii="Stem" w:hAnsi="Stem"/>
                <w:sz w:val="23"/>
                <w:szCs w:val="23"/>
              </w:rPr>
              <w:br/>
            </w:r>
            <w:proofErr w:type="gramStart"/>
            <w:r>
              <w:rPr>
                <w:rFonts w:ascii="Stem" w:hAnsi="Stem"/>
                <w:sz w:val="23"/>
                <w:szCs w:val="23"/>
              </w:rPr>
              <w:t xml:space="preserve">( </w:t>
            </w:r>
            <w:proofErr w:type="gramEnd"/>
            <w:r>
              <w:rPr>
                <w:rFonts w:ascii="Stem" w:hAnsi="Stem"/>
                <w:sz w:val="23"/>
                <w:szCs w:val="23"/>
              </w:rPr>
              <w:t>разработана адаптированные программы для лиц с ограниченными возможностями здоровья)</w:t>
            </w:r>
          </w:p>
        </w:tc>
      </w:tr>
      <w:tr w:rsidR="0033513B" w:rsidTr="0033513B">
        <w:tc>
          <w:tcPr>
            <w:tcW w:w="4785" w:type="dxa"/>
          </w:tcPr>
          <w:p w:rsidR="0033513B" w:rsidRDefault="0033513B">
            <w:r>
              <w:rPr>
                <w:rFonts w:ascii="Stem" w:hAnsi="Stem"/>
                <w:sz w:val="23"/>
                <w:szCs w:val="23"/>
              </w:rPr>
              <w:t xml:space="preserve">Специальные учебники, учебные пособия и дидактические материалы, в том числе в формате печатных материалов (крупный шрифт или </w:t>
            </w:r>
            <w:proofErr w:type="spellStart"/>
            <w:r>
              <w:rPr>
                <w:rFonts w:ascii="Stem" w:hAnsi="Stem"/>
                <w:sz w:val="23"/>
                <w:szCs w:val="23"/>
              </w:rPr>
              <w:t>аудиофайлы</w:t>
            </w:r>
            <w:proofErr w:type="spellEnd"/>
            <w:r>
              <w:rPr>
                <w:rFonts w:ascii="Stem" w:hAnsi="Stem"/>
                <w:sz w:val="23"/>
                <w:szCs w:val="23"/>
              </w:rPr>
              <w:t>)</w:t>
            </w:r>
          </w:p>
        </w:tc>
        <w:tc>
          <w:tcPr>
            <w:tcW w:w="4786" w:type="dxa"/>
          </w:tcPr>
          <w:p w:rsidR="0033513B" w:rsidRDefault="0033513B">
            <w:r>
              <w:rPr>
                <w:rFonts w:ascii="Stem" w:hAnsi="Stem"/>
                <w:sz w:val="23"/>
                <w:szCs w:val="23"/>
              </w:rPr>
              <w:t>Да</w:t>
            </w:r>
            <w:r>
              <w:rPr>
                <w:rFonts w:ascii="Stem" w:hAnsi="Stem"/>
                <w:sz w:val="23"/>
                <w:szCs w:val="23"/>
              </w:rPr>
              <w:br/>
            </w:r>
            <w:r>
              <w:rPr>
                <w:rFonts w:ascii="Stem" w:hAnsi="Stem"/>
                <w:sz w:val="23"/>
                <w:szCs w:val="23"/>
              </w:rPr>
              <w:br/>
              <w:t>(учебные пособия в электронном виде с возможностью увеличения шрифта, программы воспроизведения текста)</w:t>
            </w:r>
          </w:p>
        </w:tc>
      </w:tr>
      <w:tr w:rsidR="0033513B" w:rsidTr="0033513B">
        <w:tc>
          <w:tcPr>
            <w:tcW w:w="4785" w:type="dxa"/>
          </w:tcPr>
          <w:p w:rsidR="0033513B" w:rsidRDefault="0033513B">
            <w:pPr>
              <w:rPr>
                <w:rFonts w:ascii="Stem" w:hAnsi="Stem"/>
                <w:sz w:val="23"/>
                <w:szCs w:val="23"/>
              </w:rPr>
            </w:pPr>
            <w:proofErr w:type="gramStart"/>
            <w:r>
              <w:rPr>
                <w:rFonts w:ascii="Stem" w:hAnsi="Stem"/>
                <w:sz w:val="23"/>
                <w:szCs w:val="23"/>
              </w:rPr>
              <w:t>Размещение в доступных для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</w:t>
            </w:r>
            <w:proofErr w:type="gramEnd"/>
          </w:p>
        </w:tc>
        <w:tc>
          <w:tcPr>
            <w:tcW w:w="4786" w:type="dxa"/>
          </w:tcPr>
          <w:p w:rsidR="0033513B" w:rsidRDefault="0033513B">
            <w:pPr>
              <w:rPr>
                <w:rFonts w:ascii="Stem" w:hAnsi="Stem"/>
                <w:sz w:val="23"/>
                <w:szCs w:val="23"/>
              </w:rPr>
            </w:pPr>
            <w:r>
              <w:rPr>
                <w:rFonts w:ascii="Stem" w:hAnsi="Stem"/>
                <w:sz w:val="23"/>
                <w:szCs w:val="23"/>
              </w:rPr>
              <w:t>Да</w:t>
            </w:r>
            <w:r>
              <w:rPr>
                <w:rFonts w:ascii="Stem" w:hAnsi="Stem"/>
                <w:sz w:val="23"/>
                <w:szCs w:val="23"/>
              </w:rPr>
              <w:br/>
            </w:r>
            <w:r>
              <w:rPr>
                <w:rFonts w:ascii="Stem" w:hAnsi="Stem"/>
                <w:sz w:val="23"/>
                <w:szCs w:val="23"/>
              </w:rPr>
              <w:br/>
              <w:t xml:space="preserve">(табличка с реквизитами организации и режимом работы, справочная информация </w:t>
            </w:r>
            <w:proofErr w:type="gramStart"/>
            <w:r>
              <w:rPr>
                <w:rFonts w:ascii="Stem" w:hAnsi="Stem"/>
                <w:sz w:val="23"/>
                <w:szCs w:val="23"/>
              </w:rPr>
              <w:t>об</w:t>
            </w:r>
            <w:proofErr w:type="gramEnd"/>
            <w:r>
              <w:rPr>
                <w:rFonts w:ascii="Stem" w:hAnsi="Stem"/>
                <w:sz w:val="23"/>
                <w:szCs w:val="23"/>
              </w:rPr>
              <w:t xml:space="preserve"> расписании учебных занятий, в аудио форме)</w:t>
            </w:r>
          </w:p>
        </w:tc>
      </w:tr>
      <w:tr w:rsidR="0033513B" w:rsidTr="0033513B">
        <w:tc>
          <w:tcPr>
            <w:tcW w:w="4785" w:type="dxa"/>
          </w:tcPr>
          <w:p w:rsidR="0033513B" w:rsidRDefault="0033513B">
            <w:pPr>
              <w:rPr>
                <w:rFonts w:ascii="Stem" w:hAnsi="Stem"/>
                <w:sz w:val="23"/>
                <w:szCs w:val="23"/>
              </w:rPr>
            </w:pPr>
            <w:r>
              <w:rPr>
                <w:rFonts w:ascii="Stem" w:hAnsi="Stem"/>
                <w:sz w:val="23"/>
                <w:szCs w:val="23"/>
              </w:rPr>
              <w:br/>
            </w:r>
            <w:proofErr w:type="gramStart"/>
            <w:r>
              <w:rPr>
                <w:rFonts w:ascii="Stem" w:hAnsi="Stem"/>
                <w:sz w:val="23"/>
                <w:szCs w:val="23"/>
              </w:rPr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</w:t>
            </w:r>
            <w:proofErr w:type="gramEnd"/>
          </w:p>
        </w:tc>
        <w:tc>
          <w:tcPr>
            <w:tcW w:w="4786" w:type="dxa"/>
          </w:tcPr>
          <w:p w:rsidR="0033513B" w:rsidRDefault="0033513B">
            <w:pPr>
              <w:rPr>
                <w:rFonts w:ascii="Stem" w:hAnsi="Stem"/>
                <w:sz w:val="23"/>
                <w:szCs w:val="23"/>
              </w:rPr>
            </w:pPr>
            <w:r>
              <w:rPr>
                <w:rFonts w:ascii="Stem" w:hAnsi="Stem"/>
                <w:sz w:val="23"/>
                <w:szCs w:val="23"/>
              </w:rPr>
              <w:t>Да</w:t>
            </w:r>
            <w:r>
              <w:rPr>
                <w:rFonts w:ascii="Stem" w:hAnsi="Stem"/>
                <w:sz w:val="23"/>
                <w:szCs w:val="23"/>
              </w:rPr>
              <w:br/>
            </w:r>
            <w:r>
              <w:rPr>
                <w:rFonts w:ascii="Stem" w:hAnsi="Stem"/>
                <w:sz w:val="23"/>
                <w:szCs w:val="23"/>
              </w:rPr>
              <w:br/>
              <w:t>(установлен телевизор с возможностью трансляции субтитров, возможность воспроизведения справочной информации в звуковом формате)</w:t>
            </w:r>
          </w:p>
        </w:tc>
      </w:tr>
    </w:tbl>
    <w:p w:rsidR="00B95FAE" w:rsidRDefault="00B95FAE"/>
    <w:sectPr w:rsidR="00B9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e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350D"/>
    <w:multiLevelType w:val="hybridMultilevel"/>
    <w:tmpl w:val="D222F970"/>
    <w:lvl w:ilvl="0" w:tplc="4CB08ABC">
      <w:start w:val="1"/>
      <w:numFmt w:val="decimal"/>
      <w:lvlText w:val="%1."/>
      <w:lvlJc w:val="left"/>
      <w:pPr>
        <w:ind w:left="720" w:hanging="360"/>
      </w:pPr>
      <w:rPr>
        <w:rFonts w:ascii="Stem" w:hAnsi="Stem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513B"/>
    <w:rsid w:val="0033513B"/>
    <w:rsid w:val="00B9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5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2024-01-24T07:19:00Z</dcterms:created>
  <dcterms:modified xsi:type="dcterms:W3CDTF">2024-01-24T07:21:00Z</dcterms:modified>
</cp:coreProperties>
</file>